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C24" w:rsidRPr="009F7408" w:rsidRDefault="00BB0C24">
      <w:pPr>
        <w:jc w:val="center"/>
        <w:rPr>
          <w:rFonts w:ascii="黑体" w:eastAsia="黑体" w:cs="Times New Roman"/>
          <w:sz w:val="36"/>
          <w:szCs w:val="36"/>
        </w:rPr>
      </w:pPr>
      <w:r w:rsidRPr="009F7408">
        <w:rPr>
          <w:rFonts w:ascii="黑体" w:eastAsia="黑体" w:cs="黑体" w:hint="eastAsia"/>
          <w:sz w:val="36"/>
          <w:szCs w:val="36"/>
        </w:rPr>
        <w:t>农林牧渔大类专业毕业设计指南</w:t>
      </w:r>
    </w:p>
    <w:p w:rsidR="00BB0C24" w:rsidRPr="009F7408" w:rsidRDefault="00BB0C24">
      <w:pPr>
        <w:jc w:val="center"/>
        <w:rPr>
          <w:rFonts w:eastAsia="Times New Roman" w:cs="Times New Roman"/>
        </w:rPr>
      </w:pP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本指南适用于高职高专农业类（种子生产与经营、现代农业技术、休闲农业、园艺技术、绿色食品生产与检验、农业装备应用技术、农业经济管理、农村经营管理）、林业类（林业技术、园林技术、森林资源保护、野生动物资源保护与利用、森林生态旅游）、畜牧业类（畜牧兽医、动物医学、动物药学、动物防疫与检疫、宠物养护与驯导、宠物临床诊疗技术）、渔业类（水产养殖技术）等专业。</w:t>
      </w:r>
    </w:p>
    <w:p w:rsidR="00BB0C24" w:rsidRPr="009F7408" w:rsidRDefault="00BB0C24" w:rsidP="009F7408">
      <w:pPr>
        <w:adjustRightInd w:val="0"/>
        <w:snapToGrid w:val="0"/>
        <w:spacing w:line="540" w:lineRule="exact"/>
        <w:ind w:firstLineChars="200" w:firstLine="31680"/>
        <w:rPr>
          <w:rFonts w:ascii="黑体" w:eastAsia="黑体" w:hAnsi="宋体" w:cs="Times New Roman"/>
          <w:sz w:val="28"/>
          <w:szCs w:val="28"/>
        </w:rPr>
      </w:pPr>
      <w:r w:rsidRPr="009F7408">
        <w:rPr>
          <w:rFonts w:ascii="黑体" w:eastAsia="黑体" w:hAnsi="宋体" w:cs="黑体" w:hint="eastAsia"/>
          <w:sz w:val="28"/>
          <w:szCs w:val="28"/>
        </w:rPr>
        <w:t>一、毕业设计选题</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（一）选题类别</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农林牧渔大类专业毕业设计通常</w:t>
      </w:r>
      <w:r>
        <w:rPr>
          <w:rFonts w:ascii="仿宋_GB2312" w:eastAsia="仿宋_GB2312" w:hAnsi="宋体" w:cs="仿宋_GB2312" w:hint="eastAsia"/>
          <w:sz w:val="28"/>
          <w:szCs w:val="28"/>
        </w:rPr>
        <w:t>为</w:t>
      </w:r>
      <w:r w:rsidRPr="009F7408">
        <w:rPr>
          <w:rFonts w:ascii="仿宋_GB2312" w:eastAsia="仿宋_GB2312" w:hAnsi="宋体" w:cs="仿宋_GB2312" w:hint="eastAsia"/>
          <w:sz w:val="28"/>
          <w:szCs w:val="28"/>
        </w:rPr>
        <w:t>产品设计类、工艺设计类、方案设计类等类型。</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（二）选题要求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选题应符合本专业培养目标，有一定的综合性和典型性。能体现学生进行信息收集、规划设计、资源利用、经营管理等专业综合能力和安全环保、创新协作等意识的培养要求。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选题应尽可能地贴近生产、服务实际，最好是来源于企业生产或服务的实际项目，可以解决生产或服务实际问题。</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产品设计类选题应来源于农业、林业、畜牧业、渔业的生产或服务实际项目，能形成真实的作品或产品。</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工艺设计类选题应来源于农业、林业、畜牧业、渔业生产过程中的工艺或流程，以提升生产效率或改善产品质量为目的，形成有较高应用价值的生产工艺或流程，也可形成物化成果。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方案设计类选题应来源于生产岗位上的真实任务，选择调查、营销、生产、养护、诊疗、检测、防控、驯导、管理、旅游等某一工作任务进行方案设计。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选题应大小适中、难易适度，适合学生的知识和能力状况。原则上做到“一人一题”，对于工作量大的设计选题，可分解为若干子课题，明确每个子课题的任务和要求，确保每位学生通过努力取得相应成果，且避免成果雷同。</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（三）选题示例</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产品设计类</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）贵宾犬的“小黄人”造型设计与修剪</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犬的芭比造型设计与修剪</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）贵宾犬泰迪装美容造型修剪</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4</w:t>
      </w:r>
      <w:r w:rsidRPr="009F7408">
        <w:rPr>
          <w:rFonts w:ascii="仿宋_GB2312" w:eastAsia="仿宋_GB2312" w:hAnsi="宋体" w:cs="仿宋_GB2312" w:hint="eastAsia"/>
          <w:sz w:val="28"/>
          <w:szCs w:val="28"/>
        </w:rPr>
        <w:t>）泰迪犬年年有余造型设计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5</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广场园林景观设计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6</w:t>
      </w:r>
      <w:r w:rsidRPr="009F7408">
        <w:rPr>
          <w:rFonts w:ascii="仿宋_GB2312" w:eastAsia="仿宋_GB2312" w:hAnsi="宋体" w:cs="仿宋_GB2312" w:hint="eastAsia"/>
          <w:sz w:val="28"/>
          <w:szCs w:val="28"/>
        </w:rPr>
        <w:t>）新娘手捧花的设计与制作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7</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植物造型设计与制作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8</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植物组合盆栽设计与制作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9</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节庆日礼仪花篮设计与制作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10</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观赏鱼水族箱的景观设计与制作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工艺设计类</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鱼类人工孵化工艺流程设计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万羽肉鸡场生产流程规划设计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）免疫解毒散加工工艺设计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4</w:t>
      </w:r>
      <w:r w:rsidRPr="009F7408">
        <w:rPr>
          <w:rFonts w:ascii="仿宋_GB2312" w:eastAsia="仿宋_GB2312" w:hAnsi="宋体" w:cs="仿宋_GB2312" w:hint="eastAsia"/>
          <w:sz w:val="28"/>
          <w:szCs w:val="28"/>
        </w:rPr>
        <w:t>）贵宾犬微笑阳光装加工工艺设计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5</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杂交水稻组合制种流程设计与实施</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6</w:t>
      </w:r>
      <w:r w:rsidRPr="009F7408">
        <w:rPr>
          <w:rFonts w:ascii="仿宋_GB2312" w:eastAsia="仿宋_GB2312" w:hAnsi="宋体" w:cs="仿宋_GB2312" w:hint="eastAsia"/>
          <w:sz w:val="28"/>
          <w:szCs w:val="28"/>
        </w:rPr>
        <w:t>）以</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植物为主材的组合盆栽流程设计与实施</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7</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道路绿化提质工程的台阶施工工艺与实施</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8</w:t>
      </w: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50</w:t>
      </w:r>
      <w:r w:rsidRPr="009F7408">
        <w:rPr>
          <w:rFonts w:ascii="仿宋_GB2312" w:eastAsia="仿宋_GB2312" w:hAnsi="宋体" w:cs="仿宋_GB2312" w:hint="eastAsia"/>
          <w:sz w:val="28"/>
          <w:szCs w:val="28"/>
        </w:rPr>
        <w:t>平方米小庭院植物景观配置设计与实施</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9</w:t>
      </w:r>
      <w:r w:rsidRPr="009F7408">
        <w:rPr>
          <w:rFonts w:ascii="仿宋_GB2312" w:eastAsia="仿宋_GB2312" w:hAnsi="宋体" w:cs="仿宋_GB2312" w:hint="eastAsia"/>
          <w:sz w:val="28"/>
          <w:szCs w:val="28"/>
        </w:rPr>
        <w:t>）食用油中苯并芘的测定流程设计及实施</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方案设计类</w:t>
      </w:r>
    </w:p>
    <w:p w:rsidR="00BB0C24" w:rsidRPr="009F7408" w:rsidRDefault="00BB0C24" w:rsidP="00DA4624">
      <w:pPr>
        <w:adjustRightInd w:val="0"/>
        <w:snapToGrid w:val="0"/>
        <w:spacing w:line="540" w:lineRule="exact"/>
        <w:ind w:firstLineChars="200" w:firstLine="31680"/>
        <w:rPr>
          <w:rFonts w:ascii="仿宋_GB2312" w:eastAsia="仿宋_GB2312" w:hAnsi="宋体" w:cs="Times New Roman"/>
          <w:sz w:val="28"/>
          <w:szCs w:val="28"/>
        </w:rPr>
      </w:pPr>
      <w:bookmarkStart w:id="0" w:name="_Hlk520113968"/>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）中华草龟苗种温室培育方案设计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）猪场细小病毒病的净化方案设计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）商品鸡场免疫程序方案设计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4</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兽药在</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地区的营销方案设计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5</w:t>
      </w:r>
      <w:r w:rsidRPr="009F7408">
        <w:rPr>
          <w:rFonts w:ascii="仿宋_GB2312" w:eastAsia="仿宋_GB2312" w:hAnsi="宋体" w:cs="仿宋_GB2312" w:hint="eastAsia"/>
          <w:sz w:val="28"/>
          <w:szCs w:val="28"/>
        </w:rPr>
        <w:t>）羔羊的育肥方案设计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6</w:t>
      </w:r>
      <w:r w:rsidRPr="009F7408">
        <w:rPr>
          <w:rFonts w:ascii="仿宋_GB2312" w:eastAsia="仿宋_GB2312" w:hAnsi="宋体" w:cs="仿宋_GB2312" w:hint="eastAsia"/>
          <w:sz w:val="28"/>
          <w:szCs w:val="28"/>
        </w:rPr>
        <w:t>）犬瘟热的防治方案设计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7</w:t>
      </w:r>
      <w:r w:rsidRPr="009F7408">
        <w:rPr>
          <w:rFonts w:ascii="仿宋_GB2312" w:eastAsia="仿宋_GB2312" w:hAnsi="宋体" w:cs="仿宋_GB2312" w:hint="eastAsia"/>
          <w:sz w:val="28"/>
          <w:szCs w:val="28"/>
        </w:rPr>
        <w:t>）</w:t>
      </w:r>
      <w:bookmarkEnd w:id="0"/>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村春季大棚蔬菜虫害发生现状调查及防治方案</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8</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地区复润苹果柚的市场营销策划方案设计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9</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区</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镇</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产业农民增收方案设计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10</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县</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村油茶林营造技术方案设计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11</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镇油茶烟霉病生物防治技术方案设计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12</w:t>
      </w:r>
      <w:r w:rsidRPr="009F7408">
        <w:rPr>
          <w:rFonts w:ascii="仿宋_GB2312" w:eastAsia="仿宋_GB2312" w:hAnsi="宋体" w:cs="仿宋_GB2312" w:hint="eastAsia"/>
          <w:sz w:val="28"/>
          <w:szCs w:val="28"/>
        </w:rPr>
        <w:t>）张家界、凤凰四日“毕业之旅”生态旅游线路设计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13</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市气候条件下双季机插秧品种搭配方案设计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14</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草莓园一日采摘活动方案设计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15</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小区绿化养护方案设计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16</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市大棚西瓜主要病虫害绿色防控方案设计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17</w:t>
      </w:r>
      <w:r w:rsidRPr="009F7408">
        <w:rPr>
          <w:rFonts w:ascii="仿宋_GB2312" w:eastAsia="仿宋_GB2312" w:hAnsi="宋体" w:cs="仿宋_GB2312" w:hint="eastAsia"/>
          <w:sz w:val="28"/>
          <w:szCs w:val="28"/>
        </w:rPr>
        <w:t>）</w:t>
      </w:r>
      <w:r>
        <w:rPr>
          <w:rFonts w:ascii="仿宋_GB2312" w:eastAsia="仿宋_GB2312" w:hAnsi="宋体" w:cs="仿宋_GB2312"/>
          <w:sz w:val="28"/>
          <w:szCs w:val="28"/>
        </w:rPr>
        <w:t>XX</w:t>
      </w:r>
      <w:r w:rsidRPr="009F7408">
        <w:rPr>
          <w:rFonts w:ascii="仿宋_GB2312" w:eastAsia="仿宋_GB2312" w:hAnsi="宋体" w:cs="仿宋_GB2312" w:hint="eastAsia"/>
          <w:sz w:val="28"/>
          <w:szCs w:val="28"/>
        </w:rPr>
        <w:t>城市花坛用草花栽培管理方案设计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p>
    <w:p w:rsidR="00BB0C24" w:rsidRPr="009F7408" w:rsidRDefault="00BB0C24" w:rsidP="009F7408">
      <w:pPr>
        <w:adjustRightInd w:val="0"/>
        <w:snapToGrid w:val="0"/>
        <w:spacing w:line="540" w:lineRule="exact"/>
        <w:ind w:firstLineChars="200" w:firstLine="31680"/>
        <w:rPr>
          <w:rFonts w:ascii="黑体" w:eastAsia="黑体" w:hAnsi="宋体" w:cs="Times New Roman"/>
          <w:sz w:val="28"/>
          <w:szCs w:val="28"/>
        </w:rPr>
      </w:pPr>
      <w:r w:rsidRPr="009F7408">
        <w:rPr>
          <w:rFonts w:ascii="黑体" w:eastAsia="黑体" w:hAnsi="宋体" w:cs="黑体" w:hint="eastAsia"/>
          <w:sz w:val="28"/>
          <w:szCs w:val="28"/>
        </w:rPr>
        <w:t>二、毕业设计成果</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（一）产品设计类</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成果表现形式</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产品设计类毕业设计成果通常包括产品设计图（如规划设计图、造型等）、产品（样品）实物、设计说明书等。提倡在条件允许的情况下制作产品（样品）实物。对于“</w:t>
      </w:r>
      <w:r w:rsidRPr="009F7408">
        <w:rPr>
          <w:rFonts w:ascii="仿宋_GB2312" w:eastAsia="仿宋_GB2312" w:hAnsi="宋体" w:cs="仿宋_GB2312"/>
          <w:sz w:val="28"/>
          <w:szCs w:val="28"/>
        </w:rPr>
        <w:t>XX</w:t>
      </w:r>
      <w:r w:rsidRPr="009F7408">
        <w:rPr>
          <w:rFonts w:ascii="仿宋_GB2312" w:eastAsia="仿宋_GB2312" w:hAnsi="宋体" w:cs="仿宋_GB2312" w:hint="eastAsia"/>
          <w:sz w:val="28"/>
          <w:szCs w:val="28"/>
        </w:rPr>
        <w:t>设计与制作”之类的选题，则须要求学生制作出产品（样品）实物，并在毕业设计成果展示栏目中展示产品（样品）实物照片或功能演示视频等。</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成果要求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）绘制的产品设计图应完整、正确、清晰、规范；</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）产品应达到设计技术指标要求，有一定应用价值或观赏价值；</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）设计说明书的撰写要详细反映产品设计过程，其格式、排版应规范；</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4</w:t>
      </w:r>
      <w:r w:rsidRPr="009F7408">
        <w:rPr>
          <w:rFonts w:ascii="仿宋_GB2312" w:eastAsia="仿宋_GB2312" w:hAnsi="宋体" w:cs="仿宋_GB2312" w:hint="eastAsia"/>
          <w:sz w:val="28"/>
          <w:szCs w:val="28"/>
        </w:rPr>
        <w:t>）产品（样品）照片、视频资料应能够清晰准确展现产品构造和功能特点。</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（二）工艺设计类</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成果表现形式</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工艺设计类毕业设计成果通常包括工艺流程、操作规程、设计说明书等。提倡呈现实物作品。对于“</w:t>
      </w:r>
      <w:r w:rsidRPr="009F7408">
        <w:rPr>
          <w:rFonts w:ascii="仿宋_GB2312" w:eastAsia="仿宋_GB2312" w:hAnsi="宋体" w:cs="仿宋_GB2312"/>
          <w:sz w:val="28"/>
          <w:szCs w:val="28"/>
        </w:rPr>
        <w:t>XX</w:t>
      </w:r>
      <w:r w:rsidRPr="009F7408">
        <w:rPr>
          <w:rFonts w:ascii="仿宋_GB2312" w:eastAsia="仿宋_GB2312" w:hAnsi="宋体" w:cs="仿宋_GB2312" w:hint="eastAsia"/>
          <w:sz w:val="28"/>
          <w:szCs w:val="28"/>
        </w:rPr>
        <w:t>工艺设计与实施”之类的选题，须要求学生制作出产品（或样品）实物，并在毕业设计成果展示栏目中展示作品实物照片等。</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成果要求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）绘制的工艺流程图或施工图应完整、正确、清晰、规范；</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）设计的工艺流程应合理、可行，操作规程填写应完整、规范、准确；</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）制作的实物应达到设计要求；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4</w:t>
      </w:r>
      <w:r w:rsidRPr="009F7408">
        <w:rPr>
          <w:rFonts w:ascii="仿宋_GB2312" w:eastAsia="仿宋_GB2312" w:hAnsi="宋体" w:cs="仿宋_GB2312" w:hint="eastAsia"/>
          <w:sz w:val="28"/>
          <w:szCs w:val="28"/>
        </w:rPr>
        <w:t>）设计说明书的撰写应详细反映工艺设计过程，其格式、排版应规范。</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（三）方案设计类</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成果表现形式</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方案设计类毕业设计成果通常为一个完整的方案，成果表现形式为某动植物的生产方案、某病虫害的防治方案、某植物的养护方案、某产品的营销方案、某养殖场疾病的净化方案及某旅游市场的开发方案等。</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．成果要求</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）方案结构完整、要素全齐，一般包括背景、目标、要求、具体任务、实施步骤、预期效果等六个方面的要素。各要素的内容或要求如下：</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背景：说明方案设计的必要性和可行性；</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目标：说明项目实施的宗旨与目标，说明方案将要达到的目的；</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要求：需要的人员、经费、要求、时间；</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具体任务：项目实施需要解决的具体工作任务；</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实施步骤：项目实施具体操作步骤；</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预期效果：项目效果预测、评估。</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2</w:t>
      </w:r>
      <w:r w:rsidRPr="009F7408">
        <w:rPr>
          <w:rFonts w:ascii="仿宋_GB2312" w:eastAsia="仿宋_GB2312" w:hAnsi="宋体" w:cs="仿宋_GB2312" w:hint="eastAsia"/>
          <w:sz w:val="28"/>
          <w:szCs w:val="28"/>
        </w:rPr>
        <w:t>）方案实施的任务具体、明确，具有可操作性，有较强的针对性和实用性，能有效解决课题设计中所要解决的实际问题；</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）满足成本、环保、安全等方面要求。</w:t>
      </w:r>
    </w:p>
    <w:p w:rsidR="00BB0C24" w:rsidRPr="009F7408" w:rsidRDefault="00BB0C24" w:rsidP="009F7408">
      <w:pPr>
        <w:adjustRightInd w:val="0"/>
        <w:snapToGrid w:val="0"/>
        <w:spacing w:line="540" w:lineRule="exact"/>
        <w:ind w:firstLineChars="200" w:firstLine="31680"/>
        <w:rPr>
          <w:rFonts w:ascii="黑体" w:eastAsia="黑体" w:hAnsi="宋体" w:cs="Times New Roman"/>
          <w:sz w:val="28"/>
          <w:szCs w:val="28"/>
        </w:rPr>
      </w:pPr>
      <w:r w:rsidRPr="009F7408">
        <w:rPr>
          <w:rFonts w:ascii="黑体" w:eastAsia="黑体" w:hAnsi="宋体" w:cs="黑体" w:hint="eastAsia"/>
          <w:sz w:val="28"/>
          <w:szCs w:val="28"/>
        </w:rPr>
        <w:t>三、毕业设计成果质量评价</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仿宋_GB2312" w:hint="eastAsia"/>
          <w:sz w:val="28"/>
          <w:szCs w:val="28"/>
        </w:rPr>
        <w:t>农林牧渔大类专业毕业设计成果质量评价根据选题类别不同而有所区别，具体见表</w:t>
      </w:r>
      <w:r w:rsidRPr="009F7408">
        <w:rPr>
          <w:rFonts w:ascii="仿宋_GB2312" w:eastAsia="仿宋_GB2312" w:hAnsi="宋体" w:cs="仿宋_GB2312"/>
          <w:sz w:val="28"/>
          <w:szCs w:val="28"/>
        </w:rPr>
        <w:t>1</w:t>
      </w:r>
      <w:r w:rsidRPr="009F7408">
        <w:rPr>
          <w:rFonts w:ascii="仿宋_GB2312" w:eastAsia="仿宋_GB2312" w:hAnsi="宋体" w:cs="仿宋_GB2312" w:hint="eastAsia"/>
          <w:sz w:val="28"/>
          <w:szCs w:val="28"/>
        </w:rPr>
        <w:t>～表</w:t>
      </w:r>
      <w:r w:rsidRPr="009F7408">
        <w:rPr>
          <w:rFonts w:ascii="仿宋_GB2312" w:eastAsia="仿宋_GB2312" w:hAnsi="宋体" w:cs="仿宋_GB2312"/>
          <w:sz w:val="28"/>
          <w:szCs w:val="28"/>
        </w:rPr>
        <w:t>3</w:t>
      </w:r>
      <w:r w:rsidRPr="009F7408">
        <w:rPr>
          <w:rFonts w:ascii="仿宋_GB2312" w:eastAsia="仿宋_GB2312" w:hAnsi="宋体" w:cs="仿宋_GB2312" w:hint="eastAsia"/>
          <w:sz w:val="28"/>
          <w:szCs w:val="28"/>
        </w:rPr>
        <w:t>。</w:t>
      </w:r>
    </w:p>
    <w:p w:rsidR="00BB0C24" w:rsidRPr="009F7408" w:rsidRDefault="00BB0C24" w:rsidP="009F7408">
      <w:pPr>
        <w:adjustRightInd w:val="0"/>
        <w:snapToGrid w:val="0"/>
        <w:spacing w:line="540" w:lineRule="exact"/>
        <w:ind w:firstLineChars="200" w:firstLine="31680"/>
        <w:rPr>
          <w:rFonts w:ascii="仿宋_GB2312" w:eastAsia="仿宋_GB2312" w:hAnsi="宋体" w:cs="Times New Roman"/>
          <w:sz w:val="28"/>
          <w:szCs w:val="28"/>
        </w:rPr>
      </w:pPr>
      <w:r w:rsidRPr="009F7408">
        <w:rPr>
          <w:rFonts w:ascii="仿宋_GB2312" w:eastAsia="仿宋_GB2312" w:hAnsi="宋体" w:cs="Times New Roman"/>
          <w:sz w:val="28"/>
          <w:szCs w:val="28"/>
        </w:rPr>
        <w:br w:type="page"/>
      </w:r>
    </w:p>
    <w:p w:rsidR="00BB0C24" w:rsidRPr="009F7408" w:rsidRDefault="00BB0C24" w:rsidP="009F7408">
      <w:pPr>
        <w:ind w:firstLineChars="200" w:firstLine="31680"/>
        <w:jc w:val="center"/>
        <w:rPr>
          <w:rFonts w:ascii="宋体" w:cs="Times New Roman"/>
          <w:b/>
          <w:bCs/>
          <w:sz w:val="24"/>
          <w:szCs w:val="24"/>
        </w:rPr>
      </w:pPr>
      <w:r w:rsidRPr="009F7408">
        <w:rPr>
          <w:rFonts w:ascii="宋体" w:hAnsi="宋体" w:cs="宋体" w:hint="eastAsia"/>
          <w:b/>
          <w:bCs/>
          <w:sz w:val="24"/>
          <w:szCs w:val="24"/>
        </w:rPr>
        <w:t>表</w:t>
      </w:r>
      <w:r w:rsidRPr="009F7408">
        <w:rPr>
          <w:rFonts w:ascii="宋体" w:hAnsi="宋体" w:cs="宋体"/>
          <w:b/>
          <w:bCs/>
          <w:sz w:val="24"/>
          <w:szCs w:val="24"/>
        </w:rPr>
        <w:t xml:space="preserve">1  </w:t>
      </w:r>
      <w:r w:rsidRPr="009F7408">
        <w:rPr>
          <w:rFonts w:ascii="宋体" w:hAnsi="宋体" w:cs="宋体" w:hint="eastAsia"/>
          <w:b/>
          <w:bCs/>
          <w:sz w:val="24"/>
          <w:szCs w:val="24"/>
        </w:rPr>
        <w:t>产品设计类毕业设计成果质量评价指标及权重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5"/>
        <w:gridCol w:w="6101"/>
        <w:gridCol w:w="1536"/>
      </w:tblGrid>
      <w:tr w:rsidR="00BB0C24" w:rsidRPr="009F7408">
        <w:trPr>
          <w:trHeight w:val="567"/>
          <w:jc w:val="center"/>
        </w:trPr>
        <w:tc>
          <w:tcPr>
            <w:tcW w:w="1435" w:type="dxa"/>
            <w:vAlign w:val="center"/>
          </w:tcPr>
          <w:p w:rsidR="00BB0C24" w:rsidRPr="009F7408" w:rsidRDefault="00BB0C24">
            <w:pPr>
              <w:jc w:val="center"/>
              <w:rPr>
                <w:rFonts w:ascii="宋体" w:cs="Times New Roman"/>
              </w:rPr>
            </w:pPr>
            <w:r w:rsidRPr="009F7408">
              <w:rPr>
                <w:rFonts w:ascii="宋体" w:hAnsi="宋体" w:cs="宋体" w:hint="eastAsia"/>
              </w:rPr>
              <w:t>评价指标</w:t>
            </w:r>
          </w:p>
        </w:tc>
        <w:tc>
          <w:tcPr>
            <w:tcW w:w="6101" w:type="dxa"/>
            <w:vAlign w:val="center"/>
          </w:tcPr>
          <w:p w:rsidR="00BB0C24" w:rsidRPr="009F7408" w:rsidRDefault="00BB0C24">
            <w:pPr>
              <w:jc w:val="center"/>
              <w:rPr>
                <w:rFonts w:ascii="宋体" w:cs="Times New Roman"/>
              </w:rPr>
            </w:pPr>
            <w:r w:rsidRPr="009F7408">
              <w:rPr>
                <w:rFonts w:ascii="宋体" w:hAnsi="宋体" w:cs="宋体" w:hint="eastAsia"/>
              </w:rPr>
              <w:t>指标内涵</w:t>
            </w:r>
          </w:p>
        </w:tc>
        <w:tc>
          <w:tcPr>
            <w:tcW w:w="1536" w:type="dxa"/>
            <w:vAlign w:val="center"/>
          </w:tcPr>
          <w:p w:rsidR="00BB0C24" w:rsidRPr="009F7408" w:rsidRDefault="00BB0C24">
            <w:pPr>
              <w:jc w:val="center"/>
              <w:rPr>
                <w:rFonts w:ascii="宋体" w:cs="Times New Roman"/>
              </w:rPr>
            </w:pPr>
            <w:r w:rsidRPr="009F7408">
              <w:rPr>
                <w:rFonts w:ascii="宋体" w:hAnsi="宋体" w:cs="宋体" w:hint="eastAsia"/>
              </w:rPr>
              <w:t>分值权重（</w:t>
            </w:r>
            <w:r w:rsidRPr="009F7408">
              <w:rPr>
                <w:rFonts w:ascii="宋体" w:hAnsi="宋体" w:cs="宋体"/>
              </w:rPr>
              <w:t>%</w:t>
            </w:r>
            <w:r w:rsidRPr="009F7408">
              <w:rPr>
                <w:rFonts w:ascii="宋体" w:hAnsi="宋体" w:cs="宋体" w:hint="eastAsia"/>
              </w:rPr>
              <w:t>）</w:t>
            </w:r>
          </w:p>
        </w:tc>
      </w:tr>
      <w:tr w:rsidR="00BB0C24" w:rsidRPr="009F7408">
        <w:trPr>
          <w:trHeight w:val="297"/>
          <w:jc w:val="center"/>
        </w:trPr>
        <w:tc>
          <w:tcPr>
            <w:tcW w:w="1435" w:type="dxa"/>
            <w:vMerge w:val="restart"/>
            <w:vAlign w:val="center"/>
          </w:tcPr>
          <w:p w:rsidR="00BB0C24" w:rsidRPr="009F7408" w:rsidRDefault="00BB0C24">
            <w:pPr>
              <w:jc w:val="center"/>
              <w:rPr>
                <w:rFonts w:ascii="宋体" w:cs="Times New Roman"/>
              </w:rPr>
            </w:pPr>
            <w:r w:rsidRPr="009F7408">
              <w:rPr>
                <w:rFonts w:ascii="宋体" w:hAnsi="宋体" w:cs="宋体" w:hint="eastAsia"/>
              </w:rPr>
              <w:t>科学性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产品设计相关技术文件表述准确，无原理性错误</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10</w:t>
            </w:r>
          </w:p>
        </w:tc>
      </w:tr>
      <w:tr w:rsidR="00BB0C24" w:rsidRPr="009F7408">
        <w:trPr>
          <w:trHeight w:val="664"/>
          <w:jc w:val="center"/>
        </w:trPr>
        <w:tc>
          <w:tcPr>
            <w:tcW w:w="1435"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设计科学、可行，技术原理、理论依据选择合理，有关参数计算准确，分析、推导正确且逻辑性强</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595"/>
          <w:jc w:val="center"/>
        </w:trPr>
        <w:tc>
          <w:tcPr>
            <w:tcW w:w="1435"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应用了本专业领域中新知识、新技术、新工艺、新材料、新方法、新设备</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trHeight w:val="650"/>
          <w:jc w:val="center"/>
        </w:trPr>
        <w:tc>
          <w:tcPr>
            <w:tcW w:w="1435" w:type="dxa"/>
            <w:vMerge w:val="restart"/>
            <w:vAlign w:val="center"/>
          </w:tcPr>
          <w:p w:rsidR="00BB0C24" w:rsidRPr="009F7408" w:rsidRDefault="00BB0C24">
            <w:pPr>
              <w:jc w:val="center"/>
              <w:rPr>
                <w:rFonts w:ascii="宋体" w:cs="Times New Roman"/>
              </w:rPr>
            </w:pPr>
            <w:r w:rsidRPr="009F7408">
              <w:rPr>
                <w:rFonts w:ascii="宋体" w:hAnsi="宋体" w:cs="宋体" w:hint="eastAsia"/>
              </w:rPr>
              <w:t>规范性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产品设计图（如规划设计图等）、产品（样品）实物等技术文件规范，符合国家或行业标准</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trHeight w:val="567"/>
          <w:jc w:val="center"/>
        </w:trPr>
        <w:tc>
          <w:tcPr>
            <w:tcW w:w="1435"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设计说明书条理清晰，体现了产品设计思路和过程，格式、排版规范，参考资料的引用等标识规范准确</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622"/>
          <w:jc w:val="center"/>
        </w:trPr>
        <w:tc>
          <w:tcPr>
            <w:tcW w:w="1435" w:type="dxa"/>
            <w:vMerge w:val="restart"/>
            <w:vAlign w:val="center"/>
          </w:tcPr>
          <w:p w:rsidR="00BB0C24" w:rsidRPr="009F7408" w:rsidRDefault="00BB0C24">
            <w:pPr>
              <w:jc w:val="center"/>
              <w:rPr>
                <w:rFonts w:ascii="宋体" w:cs="Times New Roman"/>
              </w:rPr>
            </w:pPr>
            <w:r w:rsidRPr="009F7408">
              <w:rPr>
                <w:rFonts w:ascii="宋体" w:hAnsi="宋体" w:cs="宋体" w:hint="eastAsia"/>
              </w:rPr>
              <w:t>完整性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提交的成果能完整表达设计内容和要求，能完整回答课题所需要解决的问题</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1082"/>
          <w:jc w:val="center"/>
        </w:trPr>
        <w:tc>
          <w:tcPr>
            <w:tcW w:w="1435"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设计说明书完整记录产品功能（需求）分析、设计方案分析和拟定、技术参数确定、设计方案成型、产品功能效果分析等基本过程及其过程性结论</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757"/>
          <w:jc w:val="center"/>
        </w:trPr>
        <w:tc>
          <w:tcPr>
            <w:tcW w:w="1435" w:type="dxa"/>
            <w:vAlign w:val="center"/>
          </w:tcPr>
          <w:p w:rsidR="00BB0C24" w:rsidRPr="009F7408" w:rsidRDefault="00BB0C24">
            <w:pPr>
              <w:jc w:val="center"/>
              <w:rPr>
                <w:rFonts w:ascii="宋体" w:cs="Times New Roman"/>
              </w:rPr>
            </w:pPr>
            <w:r w:rsidRPr="009F7408">
              <w:rPr>
                <w:rFonts w:ascii="宋体" w:hAnsi="宋体" w:cs="宋体" w:hint="eastAsia"/>
              </w:rPr>
              <w:t>实用性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产品或作品达到设计的功能和技术指标要求，能解决企业生产、社会生活中的实际问题</w:t>
            </w:r>
          </w:p>
        </w:tc>
        <w:tc>
          <w:tcPr>
            <w:tcW w:w="1536" w:type="dxa"/>
            <w:vAlign w:val="center"/>
          </w:tcPr>
          <w:p w:rsidR="00BB0C24" w:rsidRPr="009F7408" w:rsidRDefault="00BB0C24">
            <w:pPr>
              <w:jc w:val="center"/>
              <w:rPr>
                <w:rFonts w:ascii="宋体" w:hAnsi="宋体" w:cs="宋体"/>
              </w:rPr>
            </w:pPr>
            <w:r w:rsidRPr="009F7408">
              <w:rPr>
                <w:rFonts w:ascii="宋体" w:hAnsi="宋体" w:cs="宋体"/>
              </w:rPr>
              <w:t>20</w:t>
            </w:r>
          </w:p>
        </w:tc>
      </w:tr>
    </w:tbl>
    <w:p w:rsidR="00BB0C24" w:rsidRPr="009F7408" w:rsidRDefault="00BB0C24">
      <w:pPr>
        <w:rPr>
          <w:rFonts w:eastAsia="Times New Roman" w:cs="Times New Roman"/>
        </w:rPr>
      </w:pPr>
    </w:p>
    <w:p w:rsidR="00BB0C24" w:rsidRPr="009F7408" w:rsidRDefault="00BB0C24" w:rsidP="009F7408">
      <w:pPr>
        <w:ind w:firstLineChars="200" w:firstLine="31680"/>
        <w:jc w:val="center"/>
        <w:rPr>
          <w:rFonts w:eastAsia="Times New Roman" w:cs="Times New Roman"/>
          <w:b/>
          <w:bCs/>
          <w:sz w:val="24"/>
          <w:szCs w:val="24"/>
        </w:rPr>
      </w:pPr>
      <w:r w:rsidRPr="009F7408">
        <w:rPr>
          <w:rFonts w:ascii="宋体" w:hAnsi="宋体" w:cs="宋体" w:hint="eastAsia"/>
          <w:b/>
          <w:bCs/>
          <w:sz w:val="24"/>
          <w:szCs w:val="24"/>
        </w:rPr>
        <w:t>表</w:t>
      </w:r>
      <w:r w:rsidRPr="009F7408">
        <w:rPr>
          <w:rFonts w:eastAsia="Times New Roman" w:cs="Times New Roman"/>
          <w:b/>
          <w:bCs/>
          <w:sz w:val="24"/>
          <w:szCs w:val="24"/>
        </w:rPr>
        <w:t xml:space="preserve">2  </w:t>
      </w:r>
      <w:r w:rsidRPr="009F7408">
        <w:rPr>
          <w:rFonts w:ascii="宋体" w:hAnsi="宋体" w:cs="宋体" w:hint="eastAsia"/>
          <w:b/>
          <w:bCs/>
          <w:sz w:val="24"/>
          <w:szCs w:val="24"/>
        </w:rPr>
        <w:t>工艺设计类毕业设计成果质量评价指标及权重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6"/>
        <w:gridCol w:w="6101"/>
        <w:gridCol w:w="1535"/>
      </w:tblGrid>
      <w:tr w:rsidR="00BB0C24" w:rsidRPr="009F7408">
        <w:trPr>
          <w:jc w:val="center"/>
        </w:trPr>
        <w:tc>
          <w:tcPr>
            <w:tcW w:w="1436" w:type="dxa"/>
            <w:vAlign w:val="center"/>
          </w:tcPr>
          <w:p w:rsidR="00BB0C24" w:rsidRPr="009F7408" w:rsidRDefault="00BB0C24">
            <w:pPr>
              <w:jc w:val="center"/>
              <w:rPr>
                <w:rFonts w:ascii="宋体" w:cs="Times New Roman"/>
              </w:rPr>
            </w:pPr>
            <w:r w:rsidRPr="009F7408">
              <w:rPr>
                <w:rFonts w:ascii="宋体" w:hAnsi="宋体" w:cs="宋体" w:hint="eastAsia"/>
              </w:rPr>
              <w:t>评价指标</w:t>
            </w:r>
          </w:p>
        </w:tc>
        <w:tc>
          <w:tcPr>
            <w:tcW w:w="6101" w:type="dxa"/>
            <w:vAlign w:val="center"/>
          </w:tcPr>
          <w:p w:rsidR="00BB0C24" w:rsidRPr="009F7408" w:rsidRDefault="00BB0C24">
            <w:pPr>
              <w:jc w:val="center"/>
              <w:rPr>
                <w:rFonts w:ascii="宋体" w:cs="Times New Roman"/>
              </w:rPr>
            </w:pPr>
            <w:r w:rsidRPr="009F7408">
              <w:rPr>
                <w:rFonts w:ascii="宋体" w:hAnsi="宋体" w:cs="宋体" w:hint="eastAsia"/>
              </w:rPr>
              <w:t>指标内涵</w:t>
            </w:r>
          </w:p>
        </w:tc>
        <w:tc>
          <w:tcPr>
            <w:tcW w:w="1535" w:type="dxa"/>
            <w:vAlign w:val="center"/>
          </w:tcPr>
          <w:p w:rsidR="00BB0C24" w:rsidRPr="009F7408" w:rsidRDefault="00BB0C24">
            <w:pPr>
              <w:jc w:val="center"/>
              <w:rPr>
                <w:rFonts w:ascii="宋体" w:cs="Times New Roman"/>
              </w:rPr>
            </w:pPr>
            <w:r w:rsidRPr="009F7408">
              <w:rPr>
                <w:rFonts w:ascii="宋体" w:hAnsi="宋体" w:cs="宋体" w:hint="eastAsia"/>
              </w:rPr>
              <w:t>分值权重（</w:t>
            </w:r>
            <w:r w:rsidRPr="009F7408">
              <w:rPr>
                <w:rFonts w:ascii="宋体" w:hAnsi="宋体" w:cs="宋体"/>
              </w:rPr>
              <w:t>%</w:t>
            </w:r>
            <w:r w:rsidRPr="009F7408">
              <w:rPr>
                <w:rFonts w:ascii="宋体" w:hAnsi="宋体" w:cs="宋体" w:hint="eastAsia"/>
              </w:rPr>
              <w:t>）</w:t>
            </w:r>
          </w:p>
        </w:tc>
      </w:tr>
      <w:tr w:rsidR="00BB0C24" w:rsidRPr="009F7408">
        <w:trPr>
          <w:trHeight w:val="630"/>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科学性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工艺技术路线科学、可行，工艺规程、相关图纸等技术文件表达准确</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10</w:t>
            </w:r>
          </w:p>
        </w:tc>
      </w:tr>
      <w:tr w:rsidR="00BB0C24" w:rsidRPr="009F7408">
        <w:trPr>
          <w:trHeight w:val="375"/>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技术标准等运用正确，工具选择恰当，工艺设计相关数据选择合理、计算准确</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654"/>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应用了本专业领域中新知识、新技术、新工艺、新材料、新方法、新设备</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trHeight w:val="690"/>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规范性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工艺流程、设计图、施工图等技术文件规范，符合国家或行业标准</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trHeight w:val="870"/>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设计说明书条理清晰，体现了工艺设计思路和过程，格式、排版规范，参考资料的引用及标识规范准确</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690"/>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完整性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提交的成果符合任务书规定要求，能完整表达设计内容和要求，完整回答课题所要解决的问题</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890"/>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设计说明书完整记录技术要求分析、工艺路线拟定、工序设计、技术参数确定等基本过程及其过程性结论</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jc w:val="center"/>
        </w:trPr>
        <w:tc>
          <w:tcPr>
            <w:tcW w:w="1436" w:type="dxa"/>
            <w:vAlign w:val="center"/>
          </w:tcPr>
          <w:p w:rsidR="00BB0C24" w:rsidRPr="009F7408" w:rsidRDefault="00BB0C24">
            <w:pPr>
              <w:jc w:val="center"/>
              <w:rPr>
                <w:rFonts w:ascii="宋体" w:cs="Times New Roman"/>
              </w:rPr>
            </w:pPr>
            <w:r w:rsidRPr="009F7408">
              <w:rPr>
                <w:rFonts w:ascii="宋体" w:hAnsi="宋体" w:cs="宋体" w:hint="eastAsia"/>
              </w:rPr>
              <w:t>实用性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设计有针对性，能有效解决生产实际问题，有一定应用价值</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20</w:t>
            </w:r>
          </w:p>
        </w:tc>
      </w:tr>
    </w:tbl>
    <w:p w:rsidR="00BB0C24" w:rsidRPr="009F7408" w:rsidRDefault="00BB0C24" w:rsidP="00BB0C24">
      <w:pPr>
        <w:ind w:firstLineChars="200" w:firstLine="31680"/>
        <w:jc w:val="center"/>
        <w:rPr>
          <w:rFonts w:ascii="宋体" w:cs="Times New Roman"/>
          <w:b/>
          <w:bCs/>
          <w:sz w:val="24"/>
          <w:szCs w:val="24"/>
        </w:rPr>
      </w:pPr>
    </w:p>
    <w:p w:rsidR="00BB0C24" w:rsidRPr="009F7408" w:rsidRDefault="00BB0C24" w:rsidP="009F7408">
      <w:pPr>
        <w:ind w:firstLineChars="200" w:firstLine="31680"/>
        <w:jc w:val="center"/>
        <w:rPr>
          <w:rFonts w:ascii="宋体" w:cs="Times New Roman"/>
          <w:b/>
          <w:bCs/>
          <w:sz w:val="24"/>
          <w:szCs w:val="24"/>
        </w:rPr>
      </w:pPr>
      <w:r w:rsidRPr="009F7408">
        <w:rPr>
          <w:rFonts w:ascii="宋体" w:hAnsi="宋体" w:cs="宋体" w:hint="eastAsia"/>
          <w:b/>
          <w:bCs/>
          <w:sz w:val="24"/>
          <w:szCs w:val="24"/>
        </w:rPr>
        <w:t>表</w:t>
      </w:r>
      <w:r w:rsidRPr="009F7408">
        <w:rPr>
          <w:rFonts w:ascii="宋体" w:hAnsi="宋体" w:cs="宋体"/>
          <w:b/>
          <w:bCs/>
          <w:sz w:val="24"/>
          <w:szCs w:val="24"/>
        </w:rPr>
        <w:t xml:space="preserve">3  </w:t>
      </w:r>
      <w:r w:rsidRPr="009F7408">
        <w:rPr>
          <w:rFonts w:ascii="宋体" w:hAnsi="宋体" w:cs="宋体" w:hint="eastAsia"/>
          <w:b/>
          <w:bCs/>
          <w:sz w:val="24"/>
          <w:szCs w:val="24"/>
        </w:rPr>
        <w:t>方案设计类毕业设计成果质量评价指标及权重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6"/>
        <w:gridCol w:w="6101"/>
        <w:gridCol w:w="1535"/>
      </w:tblGrid>
      <w:tr w:rsidR="00BB0C24" w:rsidRPr="009F7408">
        <w:trPr>
          <w:jc w:val="center"/>
        </w:trPr>
        <w:tc>
          <w:tcPr>
            <w:tcW w:w="1436" w:type="dxa"/>
            <w:vAlign w:val="center"/>
          </w:tcPr>
          <w:p w:rsidR="00BB0C24" w:rsidRPr="009F7408" w:rsidRDefault="00BB0C24">
            <w:pPr>
              <w:jc w:val="center"/>
              <w:rPr>
                <w:rFonts w:ascii="宋体" w:cs="Times New Roman"/>
              </w:rPr>
            </w:pPr>
            <w:r w:rsidRPr="009F7408">
              <w:rPr>
                <w:rFonts w:ascii="宋体" w:hAnsi="宋体" w:cs="宋体" w:hint="eastAsia"/>
              </w:rPr>
              <w:t>评价指标</w:t>
            </w:r>
          </w:p>
        </w:tc>
        <w:tc>
          <w:tcPr>
            <w:tcW w:w="6101" w:type="dxa"/>
            <w:vAlign w:val="center"/>
          </w:tcPr>
          <w:p w:rsidR="00BB0C24" w:rsidRPr="009F7408" w:rsidRDefault="00BB0C24">
            <w:pPr>
              <w:jc w:val="center"/>
              <w:rPr>
                <w:rFonts w:ascii="宋体" w:cs="Times New Roman"/>
              </w:rPr>
            </w:pPr>
            <w:r w:rsidRPr="009F7408">
              <w:rPr>
                <w:rFonts w:ascii="宋体" w:hAnsi="宋体" w:cs="宋体" w:hint="eastAsia"/>
              </w:rPr>
              <w:t>指标内涵</w:t>
            </w:r>
          </w:p>
        </w:tc>
        <w:tc>
          <w:tcPr>
            <w:tcW w:w="1535" w:type="dxa"/>
            <w:vAlign w:val="center"/>
          </w:tcPr>
          <w:p w:rsidR="00BB0C24" w:rsidRPr="009F7408" w:rsidRDefault="00BB0C24">
            <w:pPr>
              <w:jc w:val="center"/>
              <w:rPr>
                <w:rFonts w:ascii="宋体" w:cs="Times New Roman"/>
              </w:rPr>
            </w:pPr>
            <w:r w:rsidRPr="009F7408">
              <w:rPr>
                <w:rFonts w:ascii="宋体" w:hAnsi="宋体" w:cs="宋体" w:hint="eastAsia"/>
              </w:rPr>
              <w:t>分值权重（</w:t>
            </w:r>
            <w:r w:rsidRPr="009F7408">
              <w:rPr>
                <w:rFonts w:ascii="宋体" w:hAnsi="宋体" w:cs="宋体"/>
              </w:rPr>
              <w:t>%</w:t>
            </w:r>
            <w:r w:rsidRPr="009F7408">
              <w:rPr>
                <w:rFonts w:ascii="宋体" w:hAnsi="宋体" w:cs="宋体" w:hint="eastAsia"/>
              </w:rPr>
              <w:t>）</w:t>
            </w:r>
          </w:p>
        </w:tc>
      </w:tr>
      <w:tr w:rsidR="00BB0C24" w:rsidRPr="009F7408">
        <w:trPr>
          <w:trHeight w:val="360"/>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科学性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技术路线科学、可行，步骤合理，方法运用得当</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10</w:t>
            </w:r>
          </w:p>
        </w:tc>
      </w:tr>
      <w:tr w:rsidR="00BB0C24" w:rsidRPr="009F7408">
        <w:trPr>
          <w:trHeight w:val="615"/>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技术标准、技术原理、理论依据等运用正确，数据模型选择合理，技术参数计算准确，相关数据详实、充分、明确</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701"/>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应用了本专业领域中新知识、新技术、新工艺、新材料、新方法、新设备</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trHeight w:val="764"/>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规范性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方案能体现设计思路和过程，其格式、排版规范。图表、计算公式和需提供的技术文件等符合国家或行业标准</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trHeight w:val="615"/>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参考资料的引用、参考方案的来源等标识规范准确</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完整性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30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方案体现任务书的规定要求</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5</w:t>
            </w:r>
          </w:p>
        </w:tc>
      </w:tr>
      <w:tr w:rsidR="00BB0C24" w:rsidRPr="009F7408">
        <w:trPr>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方案按照工作流程呈现，针对个案的典型要求，体现工作思路、方案设计的依据、实施的过程、实施后的预期结果等</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10</w:t>
            </w:r>
          </w:p>
        </w:tc>
      </w:tr>
      <w:tr w:rsidR="00BB0C24" w:rsidRPr="009F7408">
        <w:trPr>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方案要素完备，能清晰表达设计内容，包涵设计分析和拟定、技术参数确定、设计方案成型、功能效果分析等基本过程及其过程性结论</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15</w:t>
            </w:r>
          </w:p>
        </w:tc>
      </w:tr>
      <w:tr w:rsidR="00BB0C24" w:rsidRPr="009F7408">
        <w:trPr>
          <w:jc w:val="center"/>
        </w:trPr>
        <w:tc>
          <w:tcPr>
            <w:tcW w:w="1436" w:type="dxa"/>
            <w:vMerge w:val="restart"/>
            <w:vAlign w:val="center"/>
          </w:tcPr>
          <w:p w:rsidR="00BB0C24" w:rsidRPr="009F7408" w:rsidRDefault="00BB0C24">
            <w:pPr>
              <w:jc w:val="center"/>
              <w:rPr>
                <w:rFonts w:ascii="宋体" w:cs="Times New Roman"/>
              </w:rPr>
            </w:pPr>
            <w:r w:rsidRPr="009F7408">
              <w:rPr>
                <w:rFonts w:ascii="宋体" w:hAnsi="宋体" w:cs="宋体" w:hint="eastAsia"/>
              </w:rPr>
              <w:t>实用性</w:t>
            </w:r>
          </w:p>
          <w:p w:rsidR="00BB0C24" w:rsidRPr="009F7408" w:rsidRDefault="00BB0C24">
            <w:pPr>
              <w:jc w:val="center"/>
              <w:rPr>
                <w:rFonts w:ascii="宋体" w:cs="Times New Roman"/>
              </w:rPr>
            </w:pPr>
            <w:r w:rsidRPr="009F7408">
              <w:rPr>
                <w:rFonts w:ascii="宋体" w:hAnsi="宋体" w:cs="宋体" w:hint="eastAsia"/>
              </w:rPr>
              <w:t>（</w:t>
            </w:r>
            <w:r w:rsidRPr="009F7408">
              <w:rPr>
                <w:rFonts w:ascii="宋体" w:hAnsi="宋体" w:cs="宋体"/>
              </w:rPr>
              <w:t>20</w:t>
            </w:r>
            <w:r w:rsidRPr="009F7408">
              <w:rPr>
                <w:rFonts w:ascii="宋体" w:hAnsi="宋体" w:cs="宋体" w:hint="eastAsia"/>
              </w:rPr>
              <w:t>分）</w:t>
            </w:r>
          </w:p>
        </w:tc>
        <w:tc>
          <w:tcPr>
            <w:tcW w:w="6101" w:type="dxa"/>
          </w:tcPr>
          <w:p w:rsidR="00BB0C24" w:rsidRPr="009F7408" w:rsidRDefault="00BB0C24">
            <w:pPr>
              <w:rPr>
                <w:rFonts w:ascii="宋体" w:cs="Times New Roman"/>
              </w:rPr>
            </w:pPr>
            <w:r w:rsidRPr="009F7408">
              <w:rPr>
                <w:rFonts w:ascii="宋体" w:hAnsi="宋体" w:cs="宋体" w:hint="eastAsia"/>
              </w:rPr>
              <w:t>方案能解决企业生产、社会生活中的实际问题</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10</w:t>
            </w:r>
          </w:p>
        </w:tc>
      </w:tr>
      <w:tr w:rsidR="00BB0C24" w:rsidRPr="009F7408">
        <w:trPr>
          <w:jc w:val="center"/>
        </w:trPr>
        <w:tc>
          <w:tcPr>
            <w:tcW w:w="1436" w:type="dxa"/>
            <w:vMerge/>
            <w:vAlign w:val="center"/>
          </w:tcPr>
          <w:p w:rsidR="00BB0C24" w:rsidRPr="009F7408" w:rsidRDefault="00BB0C24">
            <w:pPr>
              <w:jc w:val="center"/>
              <w:rPr>
                <w:rFonts w:ascii="宋体" w:cs="Times New Roman"/>
              </w:rPr>
            </w:pPr>
          </w:p>
        </w:tc>
        <w:tc>
          <w:tcPr>
            <w:tcW w:w="6101" w:type="dxa"/>
          </w:tcPr>
          <w:p w:rsidR="00BB0C24" w:rsidRPr="009F7408" w:rsidRDefault="00BB0C24">
            <w:pPr>
              <w:rPr>
                <w:rFonts w:ascii="宋体" w:cs="Times New Roman"/>
              </w:rPr>
            </w:pPr>
            <w:r w:rsidRPr="009F7408">
              <w:rPr>
                <w:rFonts w:ascii="宋体" w:hAnsi="宋体" w:cs="宋体" w:hint="eastAsia"/>
              </w:rPr>
              <w:t>方案具有个性特点，有一定应用价值</w:t>
            </w:r>
          </w:p>
        </w:tc>
        <w:tc>
          <w:tcPr>
            <w:tcW w:w="1535" w:type="dxa"/>
            <w:vAlign w:val="center"/>
          </w:tcPr>
          <w:p w:rsidR="00BB0C24" w:rsidRPr="009F7408" w:rsidRDefault="00BB0C24">
            <w:pPr>
              <w:jc w:val="center"/>
              <w:rPr>
                <w:rFonts w:ascii="宋体" w:hAnsi="宋体" w:cs="宋体"/>
              </w:rPr>
            </w:pPr>
            <w:r w:rsidRPr="009F7408">
              <w:rPr>
                <w:rFonts w:ascii="宋体" w:hAnsi="宋体" w:cs="宋体"/>
              </w:rPr>
              <w:t>10</w:t>
            </w:r>
          </w:p>
        </w:tc>
      </w:tr>
    </w:tbl>
    <w:p w:rsidR="00BB0C24" w:rsidRPr="009F7408" w:rsidRDefault="00BB0C24">
      <w:pPr>
        <w:rPr>
          <w:rFonts w:eastAsia="Times New Roman" w:cs="Times New Roman"/>
        </w:rPr>
      </w:pPr>
    </w:p>
    <w:sectPr w:rsidR="00BB0C24" w:rsidRPr="009F7408" w:rsidSect="00713AC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C24" w:rsidRDefault="00BB0C24">
      <w:pPr>
        <w:rPr>
          <w:rFonts w:cs="Times New Roman"/>
        </w:rPr>
      </w:pPr>
      <w:r>
        <w:rPr>
          <w:rFonts w:cs="Times New Roman"/>
        </w:rPr>
        <w:separator/>
      </w:r>
    </w:p>
  </w:endnote>
  <w:endnote w:type="continuationSeparator" w:id="0">
    <w:p w:rsidR="00BB0C24" w:rsidRDefault="00BB0C2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C24" w:rsidRDefault="00BB0C24">
      <w:pPr>
        <w:rPr>
          <w:rFonts w:cs="Times New Roman"/>
        </w:rPr>
      </w:pPr>
      <w:r>
        <w:rPr>
          <w:rFonts w:cs="Times New Roman"/>
        </w:rPr>
        <w:separator/>
      </w:r>
    </w:p>
  </w:footnote>
  <w:footnote w:type="continuationSeparator" w:id="0">
    <w:p w:rsidR="00BB0C24" w:rsidRDefault="00BB0C24">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7DD9"/>
    <w:rsid w:val="00021BDA"/>
    <w:rsid w:val="00045767"/>
    <w:rsid w:val="00053218"/>
    <w:rsid w:val="00075471"/>
    <w:rsid w:val="000A2831"/>
    <w:rsid w:val="001110F9"/>
    <w:rsid w:val="00120A83"/>
    <w:rsid w:val="001242E3"/>
    <w:rsid w:val="001266D4"/>
    <w:rsid w:val="0015015F"/>
    <w:rsid w:val="00154A52"/>
    <w:rsid w:val="00174738"/>
    <w:rsid w:val="001772FF"/>
    <w:rsid w:val="00183584"/>
    <w:rsid w:val="001A7458"/>
    <w:rsid w:val="001A769D"/>
    <w:rsid w:val="001A7ED6"/>
    <w:rsid w:val="001B7DD9"/>
    <w:rsid w:val="001C09C5"/>
    <w:rsid w:val="001E02CA"/>
    <w:rsid w:val="001E216F"/>
    <w:rsid w:val="001E28B4"/>
    <w:rsid w:val="001E4031"/>
    <w:rsid w:val="001E4483"/>
    <w:rsid w:val="001E49C7"/>
    <w:rsid w:val="002020BE"/>
    <w:rsid w:val="00203138"/>
    <w:rsid w:val="0026540A"/>
    <w:rsid w:val="0029168E"/>
    <w:rsid w:val="002A4CE8"/>
    <w:rsid w:val="002C511F"/>
    <w:rsid w:val="002C6DBC"/>
    <w:rsid w:val="002E60A7"/>
    <w:rsid w:val="0031522E"/>
    <w:rsid w:val="00320903"/>
    <w:rsid w:val="00345243"/>
    <w:rsid w:val="003548F0"/>
    <w:rsid w:val="00357356"/>
    <w:rsid w:val="00361A04"/>
    <w:rsid w:val="00373B1C"/>
    <w:rsid w:val="00384888"/>
    <w:rsid w:val="0039351D"/>
    <w:rsid w:val="00394F23"/>
    <w:rsid w:val="003B63C6"/>
    <w:rsid w:val="003E44A8"/>
    <w:rsid w:val="0046269F"/>
    <w:rsid w:val="00482B48"/>
    <w:rsid w:val="004B23E0"/>
    <w:rsid w:val="004C4EF3"/>
    <w:rsid w:val="004E710E"/>
    <w:rsid w:val="004F2BE1"/>
    <w:rsid w:val="004F2C90"/>
    <w:rsid w:val="004F632B"/>
    <w:rsid w:val="00506532"/>
    <w:rsid w:val="00543E7E"/>
    <w:rsid w:val="00554C60"/>
    <w:rsid w:val="00560379"/>
    <w:rsid w:val="00571D52"/>
    <w:rsid w:val="005A3AFB"/>
    <w:rsid w:val="005F620C"/>
    <w:rsid w:val="00610BC4"/>
    <w:rsid w:val="00614643"/>
    <w:rsid w:val="00630FB0"/>
    <w:rsid w:val="006434CE"/>
    <w:rsid w:val="00652353"/>
    <w:rsid w:val="006564D5"/>
    <w:rsid w:val="00683739"/>
    <w:rsid w:val="00684F24"/>
    <w:rsid w:val="00690FA2"/>
    <w:rsid w:val="00693711"/>
    <w:rsid w:val="007058EB"/>
    <w:rsid w:val="00713AC9"/>
    <w:rsid w:val="00725CFE"/>
    <w:rsid w:val="007509A9"/>
    <w:rsid w:val="0078044C"/>
    <w:rsid w:val="007812E3"/>
    <w:rsid w:val="00782E28"/>
    <w:rsid w:val="007E2362"/>
    <w:rsid w:val="008B334A"/>
    <w:rsid w:val="008B3BC9"/>
    <w:rsid w:val="008B702F"/>
    <w:rsid w:val="008F1FC6"/>
    <w:rsid w:val="008F68E2"/>
    <w:rsid w:val="00940460"/>
    <w:rsid w:val="00952C23"/>
    <w:rsid w:val="009643BD"/>
    <w:rsid w:val="009713E4"/>
    <w:rsid w:val="0098604B"/>
    <w:rsid w:val="00990189"/>
    <w:rsid w:val="009F6ED6"/>
    <w:rsid w:val="009F7408"/>
    <w:rsid w:val="00A1103A"/>
    <w:rsid w:val="00A151EB"/>
    <w:rsid w:val="00A37995"/>
    <w:rsid w:val="00A407AC"/>
    <w:rsid w:val="00A729E5"/>
    <w:rsid w:val="00A87E38"/>
    <w:rsid w:val="00AB19B8"/>
    <w:rsid w:val="00AC45FB"/>
    <w:rsid w:val="00AE381F"/>
    <w:rsid w:val="00B103C6"/>
    <w:rsid w:val="00B2568C"/>
    <w:rsid w:val="00B50105"/>
    <w:rsid w:val="00B53861"/>
    <w:rsid w:val="00B85A28"/>
    <w:rsid w:val="00BB0C24"/>
    <w:rsid w:val="00BD6508"/>
    <w:rsid w:val="00BF336A"/>
    <w:rsid w:val="00BF5C11"/>
    <w:rsid w:val="00C014C1"/>
    <w:rsid w:val="00C30E6E"/>
    <w:rsid w:val="00C70CF9"/>
    <w:rsid w:val="00C918F0"/>
    <w:rsid w:val="00CE5491"/>
    <w:rsid w:val="00D00E3A"/>
    <w:rsid w:val="00D23542"/>
    <w:rsid w:val="00D5295D"/>
    <w:rsid w:val="00D62BBC"/>
    <w:rsid w:val="00D8304C"/>
    <w:rsid w:val="00D84B9D"/>
    <w:rsid w:val="00DA4624"/>
    <w:rsid w:val="00DD6ADE"/>
    <w:rsid w:val="00E3743C"/>
    <w:rsid w:val="00E77249"/>
    <w:rsid w:val="00E92611"/>
    <w:rsid w:val="00E95A24"/>
    <w:rsid w:val="00E96F73"/>
    <w:rsid w:val="00E97E77"/>
    <w:rsid w:val="00EE273B"/>
    <w:rsid w:val="00EF7CC9"/>
    <w:rsid w:val="00F1719C"/>
    <w:rsid w:val="00F444B0"/>
    <w:rsid w:val="00F856B1"/>
    <w:rsid w:val="00FA767D"/>
    <w:rsid w:val="00FE2F2B"/>
    <w:rsid w:val="055716F9"/>
    <w:rsid w:val="774D3A24"/>
    <w:rsid w:val="7DCD4D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w:eastAsia="宋体" w:hAns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C9"/>
    <w:pPr>
      <w:widowControl w:val="0"/>
      <w:jc w:val="both"/>
    </w:pPr>
    <w:rPr>
      <w:rFonts w:cs="??"/>
      <w:szCs w:val="21"/>
    </w:rPr>
  </w:style>
  <w:style w:type="paragraph" w:styleId="Heading4">
    <w:name w:val="heading 4"/>
    <w:basedOn w:val="Normal"/>
    <w:next w:val="Normal"/>
    <w:link w:val="Heading4Char"/>
    <w:uiPriority w:val="99"/>
    <w:qFormat/>
    <w:locked/>
    <w:rsid w:val="00713AC9"/>
    <w:pPr>
      <w:keepNext/>
      <w:keepLines/>
      <w:spacing w:line="372" w:lineRule="auto"/>
      <w:outlineLvl w:val="3"/>
    </w:pPr>
    <w:rPr>
      <w:rFonts w:ascii="Arial" w:eastAsia="黑体" w:hAnsi="Arial" w:cs="Arial"/>
      <w:b/>
      <w:bCs/>
      <w:sz w:val="28"/>
      <w:szCs w:val="28"/>
    </w:rPr>
  </w:style>
  <w:style w:type="paragraph" w:styleId="Heading5">
    <w:name w:val="heading 5"/>
    <w:basedOn w:val="Normal"/>
    <w:next w:val="Normal"/>
    <w:link w:val="Heading5Char"/>
    <w:uiPriority w:val="99"/>
    <w:qFormat/>
    <w:locked/>
    <w:rsid w:val="00713AC9"/>
    <w:pPr>
      <w:keepNext/>
      <w:keepLines/>
      <w:spacing w:line="372" w:lineRule="auto"/>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4F2BE1"/>
    <w:rPr>
      <w:rFonts w:ascii="Cambria" w:eastAsia="宋体" w:hAnsi="Cambria" w:cs="Cambria"/>
      <w:b/>
      <w:bCs/>
      <w:sz w:val="28"/>
      <w:szCs w:val="28"/>
    </w:rPr>
  </w:style>
  <w:style w:type="character" w:customStyle="1" w:styleId="Heading5Char">
    <w:name w:val="Heading 5 Char"/>
    <w:basedOn w:val="DefaultParagraphFont"/>
    <w:link w:val="Heading5"/>
    <w:uiPriority w:val="99"/>
    <w:semiHidden/>
    <w:locked/>
    <w:rsid w:val="004F2BE1"/>
    <w:rPr>
      <w:rFonts w:cs="Times New Roman"/>
      <w:b/>
      <w:bCs/>
      <w:sz w:val="28"/>
      <w:szCs w:val="28"/>
    </w:rPr>
  </w:style>
  <w:style w:type="paragraph" w:styleId="CommentText">
    <w:name w:val="annotation text"/>
    <w:basedOn w:val="Normal"/>
    <w:link w:val="CommentTextChar"/>
    <w:uiPriority w:val="99"/>
    <w:semiHidden/>
    <w:rsid w:val="00713AC9"/>
    <w:pPr>
      <w:jc w:val="left"/>
    </w:pPr>
  </w:style>
  <w:style w:type="character" w:customStyle="1" w:styleId="CommentTextChar">
    <w:name w:val="Comment Text Char"/>
    <w:basedOn w:val="DefaultParagraphFont"/>
    <w:link w:val="CommentText"/>
    <w:uiPriority w:val="99"/>
    <w:semiHidden/>
    <w:locked/>
    <w:rsid w:val="00713AC9"/>
    <w:rPr>
      <w:rFonts w:cs="Times New Roman"/>
    </w:rPr>
  </w:style>
  <w:style w:type="paragraph" w:styleId="CommentSubject">
    <w:name w:val="annotation subject"/>
    <w:basedOn w:val="CommentText"/>
    <w:next w:val="CommentText"/>
    <w:link w:val="CommentSubjectChar"/>
    <w:uiPriority w:val="99"/>
    <w:semiHidden/>
    <w:rsid w:val="00713AC9"/>
    <w:rPr>
      <w:b/>
      <w:bCs/>
    </w:rPr>
  </w:style>
  <w:style w:type="character" w:customStyle="1" w:styleId="CommentSubjectChar">
    <w:name w:val="Comment Subject Char"/>
    <w:basedOn w:val="CommentTextChar"/>
    <w:link w:val="CommentSubject"/>
    <w:uiPriority w:val="99"/>
    <w:semiHidden/>
    <w:locked/>
    <w:rsid w:val="00713AC9"/>
    <w:rPr>
      <w:b/>
      <w:bCs/>
    </w:rPr>
  </w:style>
  <w:style w:type="paragraph" w:styleId="BalloonText">
    <w:name w:val="Balloon Text"/>
    <w:basedOn w:val="Normal"/>
    <w:link w:val="BalloonTextChar"/>
    <w:uiPriority w:val="99"/>
    <w:semiHidden/>
    <w:rsid w:val="00713AC9"/>
    <w:rPr>
      <w:sz w:val="18"/>
      <w:szCs w:val="18"/>
    </w:rPr>
  </w:style>
  <w:style w:type="character" w:customStyle="1" w:styleId="BalloonTextChar">
    <w:name w:val="Balloon Text Char"/>
    <w:basedOn w:val="DefaultParagraphFont"/>
    <w:link w:val="BalloonText"/>
    <w:uiPriority w:val="99"/>
    <w:semiHidden/>
    <w:locked/>
    <w:rsid w:val="00713AC9"/>
    <w:rPr>
      <w:rFonts w:cs="Times New Roman"/>
      <w:sz w:val="18"/>
      <w:szCs w:val="18"/>
    </w:rPr>
  </w:style>
  <w:style w:type="paragraph" w:styleId="Footer">
    <w:name w:val="footer"/>
    <w:basedOn w:val="Normal"/>
    <w:link w:val="FooterChar"/>
    <w:uiPriority w:val="99"/>
    <w:rsid w:val="00713AC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13AC9"/>
    <w:rPr>
      <w:rFonts w:cs="Times New Roman"/>
      <w:sz w:val="18"/>
      <w:szCs w:val="18"/>
    </w:rPr>
  </w:style>
  <w:style w:type="paragraph" w:styleId="Header">
    <w:name w:val="header"/>
    <w:basedOn w:val="Normal"/>
    <w:link w:val="HeaderChar"/>
    <w:uiPriority w:val="99"/>
    <w:rsid w:val="00713AC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13AC9"/>
    <w:rPr>
      <w:rFonts w:cs="Times New Roman"/>
      <w:sz w:val="18"/>
      <w:szCs w:val="18"/>
    </w:rPr>
  </w:style>
  <w:style w:type="character" w:styleId="CommentReference">
    <w:name w:val="annotation reference"/>
    <w:basedOn w:val="DefaultParagraphFont"/>
    <w:uiPriority w:val="99"/>
    <w:semiHidden/>
    <w:rsid w:val="00713AC9"/>
    <w:rPr>
      <w:rFonts w:cs="Times New Roman"/>
      <w:sz w:val="21"/>
      <w:szCs w:val="21"/>
    </w:rPr>
  </w:style>
  <w:style w:type="table" w:styleId="TableGrid">
    <w:name w:val="Table Grid"/>
    <w:basedOn w:val="TableNormal"/>
    <w:uiPriority w:val="99"/>
    <w:rsid w:val="00713AC9"/>
    <w:rPr>
      <w:rFonts w:cs="??"/>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13AC9"/>
    <w:pPr>
      <w:ind w:firstLineChars="200" w:firstLine="420"/>
    </w:pPr>
  </w:style>
  <w:style w:type="paragraph" w:customStyle="1" w:styleId="1">
    <w:name w:val="样式1"/>
    <w:basedOn w:val="CommentSubject"/>
    <w:uiPriority w:val="99"/>
    <w:rsid w:val="00713AC9"/>
    <w:rPr>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7</Pages>
  <Words>558</Words>
  <Characters>3183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 yang</dc:creator>
  <cp:keywords/>
  <dc:description/>
  <cp:lastModifiedBy>李移伦</cp:lastModifiedBy>
  <cp:revision>48</cp:revision>
  <dcterms:created xsi:type="dcterms:W3CDTF">2018-07-23T03:04:00Z</dcterms:created>
  <dcterms:modified xsi:type="dcterms:W3CDTF">2019-01-23T01:50:00Z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